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F3" w:rsidRDefault="003016F3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3016F3" w:rsidRPr="003016F3" w:rsidTr="00456B1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№44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3016F3" w:rsidRPr="003016F3" w:rsidTr="00456B1E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МОУ "Основная школа № 41" (г. Ярославль)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Регион: Ярославская область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 xml:space="preserve">Адрес: 150036, Ярославская область, город Ярославль, </w:t>
            </w:r>
            <w:proofErr w:type="spellStart"/>
            <w:proofErr w:type="gramStart"/>
            <w:r w:rsidRPr="003016F3">
              <w:rPr>
                <w:rFonts w:ascii="Times New Roman" w:eastAsia="Calibri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3016F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016F3">
              <w:rPr>
                <w:rFonts w:ascii="Times New Roman" w:eastAsia="Calibri" w:hAnsi="Times New Roman" w:cs="Times New Roman"/>
                <w:color w:val="000000"/>
              </w:rPr>
              <w:t>Колышкина</w:t>
            </w:r>
            <w:proofErr w:type="spellEnd"/>
            <w:r w:rsidRPr="003016F3">
              <w:rPr>
                <w:rFonts w:ascii="Times New Roman" w:eastAsia="Calibri" w:hAnsi="Times New Roman" w:cs="Times New Roman"/>
                <w:color w:val="000000"/>
              </w:rPr>
              <w:t>, 46</w:t>
            </w:r>
          </w:p>
        </w:tc>
      </w:tr>
      <w:tr w:rsidR="003016F3" w:rsidRPr="003016F3" w:rsidTr="00456B1E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016F3" w:rsidRPr="003016F3" w:rsidTr="00456B1E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3016F3" w:rsidRPr="003016F3" w:rsidTr="00456B1E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97,2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94,5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97,2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94,1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016F3" w:rsidRPr="003016F3" w:rsidTr="00456B1E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016F3" w:rsidRPr="003016F3" w:rsidTr="00456B1E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6F3" w:rsidRPr="003016F3" w:rsidRDefault="003016F3" w:rsidP="00301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F3" w:rsidRPr="003016F3" w:rsidRDefault="003016F3" w:rsidP="003016F3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88 (93)</w:t>
            </w:r>
          </w:p>
        </w:tc>
      </w:tr>
    </w:tbl>
    <w:p w:rsidR="003016F3" w:rsidRPr="003016F3" w:rsidRDefault="003016F3" w:rsidP="003016F3">
      <w:pPr>
        <w:spacing w:after="0"/>
        <w:rPr>
          <w:rFonts w:ascii="Calibri" w:eastAsia="Calibri" w:hAnsi="Calibri" w:cs="Times New Roman"/>
          <w:sz w:val="2"/>
          <w:szCs w:val="2"/>
        </w:rPr>
      </w:pPr>
      <w:r w:rsidRPr="003016F3">
        <w:rPr>
          <w:rFonts w:ascii="Calibri" w:eastAsia="Calibri" w:hAnsi="Calibri" w:cs="Times New Roman"/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F3" w:rsidRPr="003016F3" w:rsidRDefault="003016F3" w:rsidP="00301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16F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3016F3">
              <w:rPr>
                <w:rFonts w:ascii="Times New Roman" w:eastAsia="Calibri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3016F3">
              <w:rPr>
                <w:rFonts w:ascii="Times New Roman" w:eastAsia="Calibri" w:hAnsi="Times New Roman" w:cs="Times New Roman"/>
                <w:color w:val="000000"/>
              </w:rPr>
              <w:t xml:space="preserve"> Федеральной службы по надзору в сфере образования и науки РФ от 04 августа 2023 № 1493.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 xml:space="preserve">- формы, периодичность, и порядок текущего контроля успеваемости и промежуточной аттестации </w:t>
            </w:r>
            <w:proofErr w:type="gramStart"/>
            <w:r w:rsidRPr="003016F3">
              <w:rPr>
                <w:rFonts w:ascii="Times New Roman" w:eastAsia="Calibri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отчеты об исполнении предписаний органов, осуществляющих государственный контроль (надзор) в сфере образования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 xml:space="preserve">- о численности </w:t>
            </w:r>
            <w:proofErr w:type="gramStart"/>
            <w:r w:rsidRPr="003016F3">
              <w:rPr>
                <w:rFonts w:ascii="Times New Roman" w:eastAsia="Calibri" w:hAnsi="Times New Roman" w:cs="Times New Roman"/>
                <w:color w:val="000000"/>
              </w:rPr>
              <w:t>обучающихся</w:t>
            </w:r>
            <w:proofErr w:type="gramEnd"/>
            <w:r w:rsidRPr="003016F3">
              <w:rPr>
                <w:rFonts w:ascii="Times New Roman" w:eastAsia="Calibri" w:hAnsi="Times New Roman" w:cs="Times New Roman"/>
                <w:color w:val="000000"/>
              </w:rPr>
              <w:t>, являющихся иностранными гражданами, по каждой общеобразовательной программе и каждой профессии, специальности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сменные кресла-коляски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016F3">
              <w:rPr>
                <w:rFonts w:ascii="Times New Roman" w:eastAsia="Calibri" w:hAnsi="Times New Roman" w:cs="Times New Roman"/>
                <w:color w:val="000000"/>
              </w:rPr>
              <w:t>сурдопереводчика</w:t>
            </w:r>
            <w:proofErr w:type="spellEnd"/>
            <w:r w:rsidRPr="003016F3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3016F3">
              <w:rPr>
                <w:rFonts w:ascii="Times New Roman" w:eastAsia="Calibri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016F3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3016F3" w:rsidRPr="003016F3" w:rsidTr="00456B1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6F3" w:rsidRPr="003016F3" w:rsidRDefault="003016F3" w:rsidP="003016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16F3">
              <w:rPr>
                <w:rFonts w:ascii="Times New Roman" w:eastAsia="Calibri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3016F3" w:rsidRPr="003016F3" w:rsidRDefault="003016F3" w:rsidP="003016F3">
      <w:pPr>
        <w:spacing w:after="0"/>
        <w:rPr>
          <w:rFonts w:ascii="Calibri" w:eastAsia="Calibri" w:hAnsi="Calibri" w:cs="Times New Roman"/>
        </w:rPr>
      </w:pPr>
      <w:r w:rsidRPr="003016F3">
        <w:rPr>
          <w:rFonts w:ascii="Times New Roman" w:eastAsia="Calibri" w:hAnsi="Times New Roman" w:cs="Times New Roman"/>
          <w:sz w:val="2"/>
          <w:szCs w:val="2"/>
        </w:rPr>
        <w:br w:type="page"/>
      </w:r>
    </w:p>
    <w:p w:rsidR="003016F3" w:rsidRPr="00DD401F" w:rsidRDefault="003016F3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016F3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2E"/>
    <w:rsid w:val="0005188A"/>
    <w:rsid w:val="0005471F"/>
    <w:rsid w:val="00071F96"/>
    <w:rsid w:val="00123F39"/>
    <w:rsid w:val="00125AAD"/>
    <w:rsid w:val="0013086B"/>
    <w:rsid w:val="00163EC1"/>
    <w:rsid w:val="00175F42"/>
    <w:rsid w:val="001E47B1"/>
    <w:rsid w:val="001F3B78"/>
    <w:rsid w:val="00232C82"/>
    <w:rsid w:val="00284F7E"/>
    <w:rsid w:val="00296057"/>
    <w:rsid w:val="002E22CE"/>
    <w:rsid w:val="002F29DF"/>
    <w:rsid w:val="003016F3"/>
    <w:rsid w:val="00304598"/>
    <w:rsid w:val="003307E1"/>
    <w:rsid w:val="00343D94"/>
    <w:rsid w:val="0035568A"/>
    <w:rsid w:val="003C0388"/>
    <w:rsid w:val="004028CE"/>
    <w:rsid w:val="00437046"/>
    <w:rsid w:val="00480C74"/>
    <w:rsid w:val="004B1CB0"/>
    <w:rsid w:val="004B6043"/>
    <w:rsid w:val="004D507D"/>
    <w:rsid w:val="005157CF"/>
    <w:rsid w:val="005276A7"/>
    <w:rsid w:val="00576755"/>
    <w:rsid w:val="0057738E"/>
    <w:rsid w:val="00592799"/>
    <w:rsid w:val="005B7334"/>
    <w:rsid w:val="005D204B"/>
    <w:rsid w:val="0062493A"/>
    <w:rsid w:val="0063096B"/>
    <w:rsid w:val="00665F41"/>
    <w:rsid w:val="00697EA1"/>
    <w:rsid w:val="006A0A2C"/>
    <w:rsid w:val="006A4596"/>
    <w:rsid w:val="006D6DB5"/>
    <w:rsid w:val="006E7FFC"/>
    <w:rsid w:val="00704513"/>
    <w:rsid w:val="0072226A"/>
    <w:rsid w:val="0073063A"/>
    <w:rsid w:val="00781E02"/>
    <w:rsid w:val="007C3EB4"/>
    <w:rsid w:val="00822306"/>
    <w:rsid w:val="00842880"/>
    <w:rsid w:val="0086210A"/>
    <w:rsid w:val="008C49FA"/>
    <w:rsid w:val="009233E3"/>
    <w:rsid w:val="00953B14"/>
    <w:rsid w:val="00954A61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AE7477"/>
    <w:rsid w:val="00AF1C5D"/>
    <w:rsid w:val="00B00450"/>
    <w:rsid w:val="00B66E2E"/>
    <w:rsid w:val="00B91303"/>
    <w:rsid w:val="00BB6C4D"/>
    <w:rsid w:val="00BC617D"/>
    <w:rsid w:val="00BF016D"/>
    <w:rsid w:val="00C03CFE"/>
    <w:rsid w:val="00C735CA"/>
    <w:rsid w:val="00CF18DE"/>
    <w:rsid w:val="00D150CB"/>
    <w:rsid w:val="00D3475B"/>
    <w:rsid w:val="00D5210A"/>
    <w:rsid w:val="00D8075C"/>
    <w:rsid w:val="00DA4917"/>
    <w:rsid w:val="00DD401F"/>
    <w:rsid w:val="00DF6344"/>
    <w:rsid w:val="00E4080A"/>
    <w:rsid w:val="00E529F7"/>
    <w:rsid w:val="00EE68CA"/>
    <w:rsid w:val="00EF087B"/>
    <w:rsid w:val="00F0488E"/>
    <w:rsid w:val="00FD626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</dc:creator>
  <cp:keywords/>
  <dc:description/>
  <cp:lastModifiedBy>Горнушкина, Наталия Викторовна</cp:lastModifiedBy>
  <cp:revision>43</cp:revision>
  <dcterms:created xsi:type="dcterms:W3CDTF">2023-03-15T11:17:00Z</dcterms:created>
  <dcterms:modified xsi:type="dcterms:W3CDTF">2026-02-05T08:37:00Z</dcterms:modified>
</cp:coreProperties>
</file>